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A5174" w14:textId="52E9D728" w:rsidR="00050B91" w:rsidRDefault="00050B91" w:rsidP="00050B91">
      <w:pPr>
        <w:snapToGrid w:val="0"/>
        <w:spacing w:line="360" w:lineRule="auto"/>
        <w:jc w:val="center"/>
        <w:rPr>
          <w:rFonts w:eastAsia="標楷體"/>
          <w:color w:val="000000" w:themeColor="text1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A5D67A" wp14:editId="5ED9991C">
                <wp:simplePos x="0" y="0"/>
                <wp:positionH relativeFrom="column">
                  <wp:posOffset>8625840</wp:posOffset>
                </wp:positionH>
                <wp:positionV relativeFrom="paragraph">
                  <wp:posOffset>-488315</wp:posOffset>
                </wp:positionV>
                <wp:extent cx="1386205" cy="445135"/>
                <wp:effectExtent l="0" t="0" r="4445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20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1F5AB" w14:textId="77777777" w:rsidR="00FC5014" w:rsidRDefault="00FC5014" w:rsidP="00050B91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679.2pt;margin-top:-38.45pt;width:109.15pt;height:3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" stroked="f">
                <v:textbox>
                  <w:txbxContent>
                    <w:p w14:paraId="1A21F5AB" w14:textId="77777777" w:rsidR="00FC5014" w:rsidRDefault="00FC5014" w:rsidP="00050B91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color w:val="000000" w:themeColor="text1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海軍造船發展中心</w:t>
      </w:r>
      <w:r>
        <w:rPr>
          <w:rFonts w:eastAsia="標楷體" w:hint="eastAsia"/>
          <w:color w:val="000000" w:themeColor="text1"/>
          <w:sz w:val="36"/>
          <w:szCs w:val="36"/>
        </w:rPr>
        <w:t>）</w:t>
      </w:r>
      <w:r w:rsidRPr="00E2518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11</w:t>
      </w:r>
      <w:r w:rsidR="00FC78C0" w:rsidRPr="00E2518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6</w:t>
      </w:r>
      <w:r>
        <w:rPr>
          <w:rFonts w:eastAsia="標楷體" w:hint="eastAsia"/>
          <w:color w:val="000000" w:themeColor="text1"/>
          <w:sz w:val="36"/>
          <w:szCs w:val="36"/>
        </w:rPr>
        <w:t>年「國防先進科技研究計畫」構想書</w:t>
      </w:r>
    </w:p>
    <w:tbl>
      <w:tblPr>
        <w:tblStyle w:val="a3"/>
        <w:tblW w:w="10275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4791"/>
        <w:gridCol w:w="3788"/>
      </w:tblGrid>
      <w:tr w:rsidR="00DE25B2" w:rsidRPr="00700C76" w14:paraId="7ADCE8E9" w14:textId="77777777" w:rsidTr="0080310F">
        <w:trPr>
          <w:trHeight w:val="708"/>
          <w:jc w:val="center"/>
        </w:trPr>
        <w:tc>
          <w:tcPr>
            <w:tcW w:w="6487" w:type="dxa"/>
            <w:gridSpan w:val="3"/>
            <w:vAlign w:val="center"/>
          </w:tcPr>
          <w:p w14:paraId="06282702" w14:textId="70387876" w:rsidR="00581EC0" w:rsidRPr="00700C76" w:rsidRDefault="00581EC0" w:rsidP="0080310F">
            <w:pPr>
              <w:adjustRightInd w:val="0"/>
              <w:snapToGrid w:val="0"/>
              <w:ind w:left="1403" w:hangingChars="501" w:hanging="1403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計畫名稱：</w:t>
            </w:r>
            <w:proofErr w:type="gramStart"/>
            <w:r w:rsidR="0030107C" w:rsidRPr="0030107C">
              <w:rPr>
                <w:rFonts w:eastAsia="標楷體" w:hint="eastAsia"/>
                <w:color w:val="000000" w:themeColor="text1"/>
                <w:sz w:val="28"/>
                <w:szCs w:val="28"/>
              </w:rPr>
              <w:t>艦橋舷窗</w:t>
            </w:r>
            <w:proofErr w:type="gramEnd"/>
            <w:r w:rsidR="0030107C" w:rsidRPr="0030107C">
              <w:rPr>
                <w:rFonts w:eastAsia="標楷體" w:hint="eastAsia"/>
                <w:color w:val="000000" w:themeColor="text1"/>
                <w:sz w:val="28"/>
                <w:szCs w:val="28"/>
              </w:rPr>
              <w:t>電磁脈衝耦合效應研究暨防護工法開發</w:t>
            </w:r>
            <w:r w:rsidR="0030107C" w:rsidRPr="0030107C">
              <w:rPr>
                <w:rFonts w:eastAsia="標楷體" w:hint="eastAsia"/>
                <w:color w:val="000000" w:themeColor="text1"/>
                <w:sz w:val="28"/>
                <w:szCs w:val="28"/>
              </w:rPr>
              <w:t>(</w:t>
            </w:r>
            <w:proofErr w:type="spellStart"/>
            <w:r w:rsidR="0030107C" w:rsidRPr="00E25180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Ⅰ~Ⅱ</w:t>
            </w:r>
            <w:proofErr w:type="spellEnd"/>
            <w:r w:rsidR="0030107C" w:rsidRPr="0030107C">
              <w:rPr>
                <w:rFonts w:eastAsia="標楷體" w:hint="eastAsia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788" w:type="dxa"/>
            <w:vAlign w:val="center"/>
          </w:tcPr>
          <w:p w14:paraId="227EF07E" w14:textId="2A04EACE" w:rsidR="00581EC0" w:rsidRPr="00D64202" w:rsidRDefault="00581EC0" w:rsidP="0080310F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計畫期程：</w:t>
            </w:r>
            <w:r w:rsidR="0030107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116</w:t>
            </w:r>
            <w:r w:rsidR="008031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-</w:t>
            </w:r>
            <w:r w:rsidR="0030107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117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年</w:t>
            </w:r>
          </w:p>
        </w:tc>
      </w:tr>
      <w:tr w:rsidR="00581EC0" w:rsidRPr="00700C76" w14:paraId="49AB5597" w14:textId="77777777" w:rsidTr="00C765EA">
        <w:trPr>
          <w:jc w:val="center"/>
        </w:trPr>
        <w:tc>
          <w:tcPr>
            <w:tcW w:w="10275" w:type="dxa"/>
            <w:gridSpan w:val="4"/>
            <w:vAlign w:val="center"/>
          </w:tcPr>
          <w:p w14:paraId="5E8C5BD1" w14:textId="6C5702A9" w:rsidR="00581EC0" w:rsidRPr="00700C76" w:rsidRDefault="00581EC0" w:rsidP="00581EC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提案單位：</w:t>
            </w:r>
            <w:r w:rsidRPr="00D21C9B">
              <w:rPr>
                <w:rFonts w:eastAsia="標楷體" w:hint="eastAsia"/>
                <w:color w:val="000000" w:themeColor="text1"/>
                <w:sz w:val="28"/>
                <w:szCs w:val="28"/>
              </w:rPr>
              <w:t>海軍造船發展中心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="00282A2D">
              <w:rPr>
                <w:rFonts w:eastAsia="標楷體"/>
                <w:color w:val="000000" w:themeColor="text1"/>
                <w:sz w:val="28"/>
                <w:szCs w:val="28"/>
              </w:rPr>
              <w:t xml:space="preserve">  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聯絡人：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="00095FB0">
              <w:rPr>
                <w:rFonts w:eastAsia="標楷體" w:hint="eastAsia"/>
                <w:color w:val="000000" w:themeColor="text1"/>
                <w:sz w:val="28"/>
                <w:szCs w:val="28"/>
              </w:rPr>
              <w:t>葉樹安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786942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 xml:space="preserve">  </w:t>
            </w: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電話：</w:t>
            </w:r>
            <w:r>
              <w:t xml:space="preserve"> </w:t>
            </w:r>
            <w:r w:rsidRPr="00F013BF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07-5884859</w:t>
            </w:r>
          </w:p>
        </w:tc>
      </w:tr>
      <w:tr w:rsidR="003E4D64" w:rsidRPr="00700C76" w14:paraId="059F240E" w14:textId="77777777" w:rsidTr="00C765EA">
        <w:trPr>
          <w:jc w:val="center"/>
        </w:trPr>
        <w:tc>
          <w:tcPr>
            <w:tcW w:w="846" w:type="dxa"/>
          </w:tcPr>
          <w:p w14:paraId="44489CB4" w14:textId="27F8F263" w:rsidR="00581EC0" w:rsidRPr="00700C76" w:rsidRDefault="00581EC0" w:rsidP="00581EC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項次</w:t>
            </w:r>
          </w:p>
        </w:tc>
        <w:tc>
          <w:tcPr>
            <w:tcW w:w="850" w:type="dxa"/>
          </w:tcPr>
          <w:p w14:paraId="30B09077" w14:textId="3A4B13C9" w:rsidR="00581EC0" w:rsidRPr="00700C76" w:rsidRDefault="00581EC0" w:rsidP="00581EC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8579" w:type="dxa"/>
            <w:gridSpan w:val="2"/>
          </w:tcPr>
          <w:p w14:paraId="00A2EE5D" w14:textId="53A75970" w:rsidR="00581EC0" w:rsidRPr="00700C76" w:rsidRDefault="00581EC0" w:rsidP="00581EC0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研究內容</w:t>
            </w:r>
          </w:p>
        </w:tc>
      </w:tr>
      <w:tr w:rsidR="007E0DD8" w:rsidRPr="00700C76" w14:paraId="19D6530F" w14:textId="77777777" w:rsidTr="00C765EA">
        <w:trPr>
          <w:jc w:val="center"/>
        </w:trPr>
        <w:tc>
          <w:tcPr>
            <w:tcW w:w="846" w:type="dxa"/>
            <w:vAlign w:val="center"/>
          </w:tcPr>
          <w:p w14:paraId="44C681C3" w14:textId="69842DF7" w:rsidR="007E0DD8" w:rsidRPr="00C351D6" w:rsidRDefault="00463586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eastAsia="標楷體"/>
                <w:color w:val="000000" w:themeColor="text1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50" w:type="dxa"/>
            <w:vAlign w:val="center"/>
          </w:tcPr>
          <w:p w14:paraId="0E6CF4C7" w14:textId="4C20E1EB" w:rsidR="007E0DD8" w:rsidRPr="00E60924" w:rsidRDefault="007E0DD8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計畫目的</w:t>
            </w:r>
          </w:p>
        </w:tc>
        <w:tc>
          <w:tcPr>
            <w:tcW w:w="8579" w:type="dxa"/>
            <w:gridSpan w:val="2"/>
          </w:tcPr>
          <w:p w14:paraId="2141A626" w14:textId="3BBB0949" w:rsidR="00240D2A" w:rsidRPr="00240D2A" w:rsidRDefault="00240D2A" w:rsidP="00240D2A">
            <w:pPr>
              <w:kinsoku w:val="0"/>
              <w:overflowPunct w:val="0"/>
              <w:topLinePunct/>
              <w:adjustRightInd w:val="0"/>
              <w:snapToGrid w:val="0"/>
              <w:ind w:leftChars="14" w:left="34"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本計畫主要目的在於透過兩年期</w:t>
            </w:r>
            <w:r w:rsidR="00EC218F">
              <w:rPr>
                <w:rFonts w:ascii="標楷體" w:eastAsia="標楷體" w:hAnsi="標楷體" w:hint="eastAsia"/>
                <w:sz w:val="28"/>
                <w:szCs w:val="28"/>
              </w:rPr>
              <w:t>(116~117年)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的系統性研究，</w:t>
            </w:r>
            <w:r w:rsidR="00A7798F">
              <w:rPr>
                <w:rFonts w:ascii="標楷體" w:eastAsia="標楷體" w:hAnsi="標楷體" w:hint="eastAsia"/>
                <w:sz w:val="28"/>
                <w:szCs w:val="28"/>
              </w:rPr>
              <w:t>強化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海軍新型船艦電磁脈衝</w:t>
            </w:r>
            <w:r w:rsidR="00511D47">
              <w:rPr>
                <w:rFonts w:ascii="標楷體" w:eastAsia="標楷體" w:hAnsi="標楷體" w:hint="eastAsia"/>
                <w:sz w:val="28"/>
                <w:szCs w:val="28"/>
              </w:rPr>
              <w:t>(以下簡稱：EMP)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防護能力。</w:t>
            </w:r>
            <w:proofErr w:type="gramStart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考量艦橋舷窗</w:t>
            </w:r>
            <w:proofErr w:type="gramEnd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是全艦最大</w:t>
            </w:r>
            <w:r w:rsidR="00CE056E">
              <w:rPr>
                <w:rFonts w:ascii="標楷體" w:eastAsia="標楷體" w:hAnsi="標楷體" w:hint="eastAsia"/>
                <w:sz w:val="28"/>
                <w:szCs w:val="28"/>
              </w:rPr>
              <w:t>EMP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防護破口，舷窗</w:t>
            </w:r>
            <w:r w:rsidR="00CE056E">
              <w:rPr>
                <w:rFonts w:ascii="標楷體" w:eastAsia="標楷體" w:hAnsi="標楷體" w:hint="eastAsia"/>
                <w:sz w:val="28"/>
                <w:szCs w:val="28"/>
              </w:rPr>
              <w:t>EMP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防護能力與航安</w:t>
            </w:r>
            <w:r w:rsidR="00463586">
              <w:rPr>
                <w:rFonts w:ascii="標楷體" w:eastAsia="標楷體" w:hAnsi="標楷體" w:hint="eastAsia"/>
                <w:sz w:val="28"/>
                <w:szCs w:val="28"/>
              </w:rPr>
              <w:t>視野透光度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無法同時兼顧。業經前案成果已獲得玻璃防護</w:t>
            </w:r>
            <w:r w:rsidR="00511D47">
              <w:rPr>
                <w:rFonts w:ascii="標楷體" w:eastAsia="標楷體" w:hAnsi="標楷體" w:hint="eastAsia"/>
                <w:sz w:val="28"/>
                <w:szCs w:val="28"/>
              </w:rPr>
              <w:t>設計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技術，本案將接續研究如何</w:t>
            </w:r>
            <w:proofErr w:type="gramStart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消彌</w:t>
            </w:r>
            <w:proofErr w:type="gramEnd"/>
            <w:r w:rsidRPr="00CD19DD">
              <w:rPr>
                <w:rFonts w:ascii="標楷體" w:eastAsia="標楷體" w:hAnsi="標楷體"/>
                <w:sz w:val="28"/>
                <w:szCs w:val="28"/>
              </w:rPr>
              <w:t>EMP</w:t>
            </w:r>
            <w:r w:rsidR="00CD19DD">
              <w:rPr>
                <w:rFonts w:ascii="標楷體" w:eastAsia="標楷體" w:hAnsi="標楷體" w:hint="eastAsia"/>
                <w:sz w:val="28"/>
                <w:szCs w:val="28"/>
              </w:rPr>
              <w:t>能量侵入方式，將可進階強化艙間</w:t>
            </w:r>
            <w:r w:rsidR="00AC12E2">
              <w:rPr>
                <w:rFonts w:ascii="標楷體" w:eastAsia="標楷體" w:hAnsi="標楷體" w:hint="eastAsia"/>
                <w:sz w:val="28"/>
                <w:szCs w:val="28"/>
              </w:rPr>
              <w:t>防護能力，並以此累積關於EMP防護設計相關基礎知識，最終成果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可直接導入國艦國造流程的設計依據</w:t>
            </w:r>
            <w:r w:rsidR="00AC12E2">
              <w:rPr>
                <w:rFonts w:ascii="標楷體" w:eastAsia="標楷體" w:hAnsi="標楷體" w:hint="eastAsia"/>
                <w:sz w:val="28"/>
                <w:szCs w:val="28"/>
              </w:rPr>
              <w:t>及技術資料庫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，確保成果能兼顧短期的實用性與長期的戰略價值。</w:t>
            </w:r>
          </w:p>
          <w:p w14:paraId="04F72F18" w14:textId="04DB335A" w:rsidR="007E0DD8" w:rsidRPr="00EC218F" w:rsidRDefault="00240D2A" w:rsidP="00F37B1E">
            <w:pPr>
              <w:kinsoku w:val="0"/>
              <w:overflowPunct w:val="0"/>
              <w:topLinePunct/>
              <w:adjustRightInd w:val="0"/>
              <w:snapToGrid w:val="0"/>
              <w:ind w:leftChars="14" w:left="34"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有</w:t>
            </w:r>
            <w:proofErr w:type="gramStart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鑑</w:t>
            </w:r>
            <w:proofErr w:type="gramEnd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於過往造艦案計畫</w:t>
            </w:r>
            <w:proofErr w:type="gramStart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空窗期過</w:t>
            </w:r>
            <w:proofErr w:type="gramEnd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大</w:t>
            </w:r>
            <w:r w:rsidR="00F37B1E">
              <w:rPr>
                <w:rFonts w:ascii="標楷體" w:eastAsia="標楷體" w:hAnsi="標楷體" w:hint="eastAsia"/>
                <w:sz w:val="28"/>
                <w:szCs w:val="28"/>
              </w:rPr>
              <w:t>，導致</w:t>
            </w:r>
            <w:r w:rsidR="00B57BF7">
              <w:rPr>
                <w:rFonts w:ascii="標楷體" w:eastAsia="標楷體" w:hAnsi="標楷體" w:hint="eastAsia"/>
                <w:sz w:val="28"/>
                <w:szCs w:val="28"/>
              </w:rPr>
              <w:t>相關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造艦</w:t>
            </w:r>
            <w:r w:rsidR="00F37B1E">
              <w:rPr>
                <w:rFonts w:ascii="標楷體" w:eastAsia="標楷體" w:hAnsi="標楷體" w:hint="eastAsia"/>
                <w:sz w:val="28"/>
                <w:szCs w:val="28"/>
              </w:rPr>
              <w:t>技術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未能</w:t>
            </w:r>
            <w:r w:rsidR="00F37B1E">
              <w:rPr>
                <w:rFonts w:ascii="標楷體" w:eastAsia="標楷體" w:hAnsi="標楷體" w:hint="eastAsia"/>
                <w:sz w:val="28"/>
                <w:szCs w:val="28"/>
              </w:rPr>
              <w:t>完整傳承與銜接</w:t>
            </w:r>
            <w:r w:rsidR="00B57BF7">
              <w:rPr>
                <w:rFonts w:ascii="標楷體" w:eastAsia="標楷體" w:hAnsi="標楷體" w:hint="eastAsia"/>
                <w:sz w:val="28"/>
                <w:szCs w:val="28"/>
              </w:rPr>
              <w:t>，故需藉由本案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成果去彌補</w:t>
            </w:r>
            <w:proofErr w:type="gramStart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技術斷差</w:t>
            </w:r>
            <w:proofErr w:type="gramEnd"/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。後續可擴大效益</w:t>
            </w:r>
            <w:r w:rsidR="00B57BF7">
              <w:rPr>
                <w:rFonts w:ascii="標楷體" w:eastAsia="標楷體" w:hAnsi="標楷體" w:hint="eastAsia"/>
                <w:sz w:val="28"/>
                <w:szCs w:val="28"/>
              </w:rPr>
              <w:t>並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應用於未來各型新型船艦設計使用，提</w:t>
            </w:r>
            <w:r w:rsidR="00B57BF7">
              <w:rPr>
                <w:rFonts w:ascii="標楷體" w:eastAsia="標楷體" w:hAnsi="標楷體" w:hint="eastAsia"/>
                <w:sz w:val="28"/>
                <w:szCs w:val="28"/>
              </w:rPr>
              <w:t>升設計能量與技術工藝，以符合國防先進科技學術研究計畫</w:t>
            </w:r>
            <w:r w:rsidRPr="00240D2A">
              <w:rPr>
                <w:rFonts w:ascii="標楷體" w:eastAsia="標楷體" w:hAnsi="標楷體" w:hint="eastAsia"/>
                <w:sz w:val="28"/>
                <w:szCs w:val="28"/>
              </w:rPr>
              <w:t>要求宗旨。</w:t>
            </w:r>
          </w:p>
        </w:tc>
      </w:tr>
      <w:tr w:rsidR="007E0DD8" w:rsidRPr="00700C76" w14:paraId="6305FA63" w14:textId="77777777" w:rsidTr="00C765EA">
        <w:trPr>
          <w:jc w:val="center"/>
        </w:trPr>
        <w:tc>
          <w:tcPr>
            <w:tcW w:w="846" w:type="dxa"/>
            <w:vAlign w:val="center"/>
          </w:tcPr>
          <w:p w14:paraId="0455B9E7" w14:textId="042A3435" w:rsidR="007E0DD8" w:rsidRPr="00C351D6" w:rsidRDefault="00463586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850" w:type="dxa"/>
            <w:vAlign w:val="center"/>
          </w:tcPr>
          <w:p w14:paraId="67C998C0" w14:textId="47C8ECE5" w:rsidR="007E0DD8" w:rsidRPr="00E60924" w:rsidRDefault="007E0DD8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研究議題</w:t>
            </w:r>
          </w:p>
        </w:tc>
        <w:tc>
          <w:tcPr>
            <w:tcW w:w="8579" w:type="dxa"/>
            <w:gridSpan w:val="2"/>
          </w:tcPr>
          <w:p w14:paraId="2C2C9C89" w14:textId="467E0943" w:rsidR="00F12445" w:rsidRPr="00F44546" w:rsidRDefault="00F44546" w:rsidP="00F12445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本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案</w:t>
            </w:r>
            <w:r w:rsidRPr="00C5662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116~117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年期程之研究</w:t>
            </w:r>
            <w:r w:rsidRPr="00F44546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議題摘要如下：</w:t>
            </w:r>
          </w:p>
          <w:p w14:paraId="79A80064" w14:textId="77777777" w:rsidR="00F44546" w:rsidRPr="00B57EBD" w:rsidRDefault="00F44546" w:rsidP="00F44546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71702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第一年期(</w:t>
            </w:r>
            <w:r w:rsidRPr="00571702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11</w:t>
            </w:r>
            <w:r w:rsidRPr="0057170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6</w:t>
            </w:r>
            <w:r w:rsidRPr="00571702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年</w:t>
            </w:r>
            <w:r w:rsidRPr="00571702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)</w:t>
            </w:r>
            <w:r w:rsidRPr="00B57EB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：</w:t>
            </w:r>
          </w:p>
          <w:p w14:paraId="3D23EB39" w14:textId="4D979771" w:rsidR="00F44546" w:rsidRPr="00F44546" w:rsidRDefault="00575178" w:rsidP="00F44546">
            <w:pPr>
              <w:snapToGrid w:val="0"/>
              <w:ind w:leftChars="132" w:left="317" w:firstLineChars="7" w:firstLine="20"/>
              <w:jc w:val="both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針對兩噸位級</w:t>
            </w:r>
            <w:proofErr w:type="gramStart"/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之艦橋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艙間</w:t>
            </w:r>
            <w:proofErr w:type="gramEnd"/>
            <w:r w:rsidR="00F44546"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電磁脈衝</w:t>
            </w: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(EMP)能量</w:t>
            </w:r>
            <w:r w:rsidR="008449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入侵</w:t>
            </w:r>
            <w:r w:rsidR="00F44546"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效應研究：</w:t>
            </w:r>
          </w:p>
          <w:p w14:paraId="2603BCF4" w14:textId="5C5DCD51" w:rsidR="00F44546" w:rsidRPr="00F44546" w:rsidRDefault="00F44546" w:rsidP="00F44546">
            <w:pPr>
              <w:snapToGrid w:val="0"/>
              <w:ind w:leftChars="132" w:left="317"/>
              <w:jc w:val="both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(1)</w:t>
            </w:r>
            <w:r w:rsidR="004A1CCE" w:rsidRPr="003916D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  <w:u w:val="single"/>
              </w:rPr>
              <w:t>6</w:t>
            </w:r>
            <w:r w:rsidR="008E1C99" w:rsidRPr="003916D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  <w:u w:val="single"/>
              </w:rPr>
              <w:t>0</w:t>
            </w:r>
            <w:r w:rsidRPr="003916D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  <w:u w:val="single"/>
              </w:rPr>
              <w:t>00</w:t>
            </w:r>
            <w:r w:rsidRPr="003916D2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  <w:u w:val="single"/>
              </w:rPr>
              <w:t>噸級</w:t>
            </w: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：</w:t>
            </w:r>
          </w:p>
          <w:p w14:paraId="4FDAAF81" w14:textId="14072E97" w:rsidR="00F3568E" w:rsidRDefault="00F44546" w:rsidP="00F44546">
            <w:pPr>
              <w:snapToGrid w:val="0"/>
              <w:ind w:leftChars="249" w:left="598" w:firstLine="1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研究電磁脈衝(</w:t>
            </w:r>
            <w:r w:rsidRPr="00F42977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EMP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)能量</w:t>
            </w:r>
            <w:proofErr w:type="gramStart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穿透</w:t>
            </w:r>
            <w:r w:rsidR="008449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艦橋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舷窗</w:t>
            </w:r>
            <w:proofErr w:type="gramEnd"/>
            <w:r w:rsidR="005751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入侵機制</w:t>
            </w:r>
            <w:r w:rsidR="008449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，對於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艙間內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所</w:t>
            </w:r>
            <w:proofErr w:type="gramEnd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造成影響範圍與能量強度</w:t>
            </w:r>
            <w:r w:rsidR="005F5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分佈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關係</w:t>
            </w:r>
            <w:r w:rsidR="005F5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(包含數值模擬分析)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，並於</w:t>
            </w:r>
            <w:r w:rsidRPr="0047353E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EMP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測</w:t>
            </w:r>
            <w:r w:rsidR="006E496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試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艙</w:t>
            </w:r>
            <w:proofErr w:type="gramStart"/>
            <w:r w:rsidR="006E496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內布置艦橋</w:t>
            </w:r>
            <w:proofErr w:type="gramEnd"/>
            <w:r w:rsidR="006E496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設備</w:t>
            </w:r>
            <w:r w:rsidR="0085459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(比例模型)，並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量測</w:t>
            </w:r>
            <w:r w:rsidR="006E496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5F5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驗證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至少包含以下三種設備：</w:t>
            </w:r>
          </w:p>
          <w:p w14:paraId="7874AEE9" w14:textId="1835DF16" w:rsidR="00F44546" w:rsidRPr="00F44546" w:rsidRDefault="00F44546" w:rsidP="00F44546">
            <w:pPr>
              <w:snapToGrid w:val="0"/>
              <w:ind w:leftChars="249" w:left="598" w:firstLine="1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(a)操控</w:t>
            </w:r>
            <w:proofErr w:type="gramStart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臺</w:t>
            </w:r>
            <w:proofErr w:type="gramEnd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(b)纜線(c)</w:t>
            </w:r>
            <w:r w:rsidR="007C2F0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艙間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電子</w:t>
            </w:r>
            <w:r w:rsidR="005F5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/電氣設備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2F670B6B" w14:textId="4EFCBBCD" w:rsidR="00F44546" w:rsidRPr="00F44546" w:rsidRDefault="00F44546" w:rsidP="00F44546">
            <w:pPr>
              <w:snapToGrid w:val="0"/>
              <w:ind w:leftChars="132" w:left="317"/>
              <w:jc w:val="both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(2)</w:t>
            </w:r>
            <w:r w:rsidR="008E1C99" w:rsidRPr="003916D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  <w:u w:val="single"/>
              </w:rPr>
              <w:t>10</w:t>
            </w:r>
            <w:r w:rsidRPr="003916D2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  <w:u w:val="single"/>
              </w:rPr>
              <w:t>000</w:t>
            </w:r>
            <w:r w:rsidRPr="003916D2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  <w:u w:val="single"/>
              </w:rPr>
              <w:t>噸級</w:t>
            </w: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：</w:t>
            </w:r>
          </w:p>
          <w:p w14:paraId="5F0D4A3E" w14:textId="77777777" w:rsidR="007C2F01" w:rsidRDefault="007C2F01" w:rsidP="007C2F01">
            <w:pPr>
              <w:snapToGrid w:val="0"/>
              <w:ind w:leftChars="249" w:left="598" w:firstLine="1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研究電磁脈衝(</w:t>
            </w:r>
            <w:r w:rsidRPr="00F42977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EMP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)能量</w:t>
            </w:r>
            <w:proofErr w:type="gramStart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穿透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艦橋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舷窗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入侵機制，對於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艙間內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所</w:t>
            </w:r>
            <w:proofErr w:type="gramEnd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造成影響範圍與能量強度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分佈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關係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(包含數值模擬分析)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，並於</w:t>
            </w:r>
            <w:r w:rsidRPr="0047353E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EMP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試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艙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內布置艦橋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設備(比例模型)，並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量測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及驗證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至少包含以下三種設備：</w:t>
            </w:r>
          </w:p>
          <w:p w14:paraId="1F2DDB91" w14:textId="7FC8C94D" w:rsidR="00F44546" w:rsidRPr="007C2F01" w:rsidRDefault="007C2F01" w:rsidP="007C2F01">
            <w:pPr>
              <w:snapToGrid w:val="0"/>
              <w:ind w:leftChars="249" w:left="598" w:firstLine="1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(a)操控</w:t>
            </w:r>
            <w:proofErr w:type="gramStart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臺</w:t>
            </w:r>
            <w:proofErr w:type="gramEnd"/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(b)纜線(c)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艙間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電子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/電氣設備</w:t>
            </w:r>
            <w:r w:rsidRPr="00F4454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3D4D1F65" w14:textId="77777777" w:rsidR="00F44546" w:rsidRPr="00B57EBD" w:rsidRDefault="00F44546" w:rsidP="00F44546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71702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第二年期(</w:t>
            </w:r>
            <w:r w:rsidRPr="00571702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11</w:t>
            </w:r>
            <w:r w:rsidRPr="00571702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7</w:t>
            </w:r>
            <w:r w:rsidRPr="00571702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年</w:t>
            </w:r>
            <w:r w:rsidRPr="00571702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)</w:t>
            </w:r>
            <w:r w:rsidRPr="00B57EB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：</w:t>
            </w:r>
          </w:p>
          <w:p w14:paraId="52BA37BD" w14:textId="54AA2641" w:rsidR="00F44546" w:rsidRPr="00F44546" w:rsidRDefault="00F44546" w:rsidP="00955A66">
            <w:pPr>
              <w:snapToGrid w:val="0"/>
              <w:ind w:leftChars="141" w:left="358" w:hangingChars="7" w:hanging="20"/>
              <w:jc w:val="both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針對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兩型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艦船(</w:t>
            </w:r>
            <w:r w:rsidR="00BA0BAA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6</w:t>
            </w:r>
            <w:r w:rsidR="00F42977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0</w:t>
            </w:r>
            <w:r w:rsidR="00955A6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00</w:t>
            </w:r>
            <w:r w:rsidR="00F12445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及</w:t>
            </w:r>
            <w:r w:rsidR="00F42977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10</w:t>
            </w:r>
            <w:r w:rsidR="00955A6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000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噸</w:t>
            </w: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級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  <w:proofErr w:type="gramStart"/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之</w:t>
            </w:r>
            <w:r w:rsidR="00F12445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艦橋艙間</w:t>
            </w:r>
            <w:proofErr w:type="gramEnd"/>
            <w:r w:rsidR="00F12445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電磁脈衝入侵</w:t>
            </w: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效應防護</w:t>
            </w:r>
            <w:r w:rsidR="00F12445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設計(</w:t>
            </w: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工法</w:t>
            </w:r>
            <w:r w:rsidR="00F12445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開發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，包含如下</w:t>
            </w: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：</w:t>
            </w:r>
          </w:p>
          <w:p w14:paraId="4CF92387" w14:textId="35C19F25" w:rsidR="00F44546" w:rsidRPr="00F44546" w:rsidRDefault="00F44546" w:rsidP="00C51FFE">
            <w:pPr>
              <w:snapToGrid w:val="0"/>
              <w:ind w:leftChars="132" w:left="782" w:hangingChars="166" w:hanging="465"/>
              <w:jc w:val="both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lastRenderedPageBreak/>
              <w:t>(1)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兩型艦船(6000及10000噸</w:t>
            </w:r>
            <w:r w:rsidR="00C51FFE"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級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  <w:proofErr w:type="gramStart"/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艦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橋艙間</w:t>
            </w:r>
            <w:proofErr w:type="gramEnd"/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設備與纜線佈置</w:t>
            </w:r>
            <w:r w:rsidR="00C36704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設計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方案</w:t>
            </w:r>
          </w:p>
          <w:p w14:paraId="3BF5E2AE" w14:textId="00757564" w:rsidR="007E0DD8" w:rsidRPr="00A7798F" w:rsidRDefault="00F44546" w:rsidP="00C36704">
            <w:pPr>
              <w:snapToGrid w:val="0"/>
              <w:ind w:leftChars="132" w:left="782" w:hangingChars="166" w:hanging="465"/>
              <w:jc w:val="both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(2)</w:t>
            </w:r>
            <w:r w:rsidRPr="00C36704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兩型艦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船(6000及10000噸</w:t>
            </w:r>
            <w:r w:rsidR="00C51FFE"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級</w:t>
            </w:r>
            <w:r w:rsidR="00C51FFE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  <w:proofErr w:type="gramStart"/>
            <w:r w:rsidR="004D4E6F" w:rsidRPr="00F44546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艦</w:t>
            </w:r>
            <w:r w:rsidR="004D4E6F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橋艙間</w:t>
            </w:r>
            <w:proofErr w:type="gramEnd"/>
            <w:r w:rsidR="004D4E6F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電磁脈衝</w:t>
            </w:r>
            <w:r w:rsidR="00C36704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入侵</w:t>
            </w:r>
            <w:r w:rsidRPr="00C36704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能量防護</w:t>
            </w:r>
            <w:r w:rsidR="00C36704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設計及</w:t>
            </w:r>
            <w:r w:rsidRPr="00C36704"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工法</w:t>
            </w:r>
          </w:p>
        </w:tc>
      </w:tr>
      <w:tr w:rsidR="007E0DD8" w:rsidRPr="00700C76" w14:paraId="25081DF4" w14:textId="77777777" w:rsidTr="00C765EA">
        <w:trPr>
          <w:jc w:val="center"/>
        </w:trPr>
        <w:tc>
          <w:tcPr>
            <w:tcW w:w="846" w:type="dxa"/>
            <w:vAlign w:val="center"/>
          </w:tcPr>
          <w:p w14:paraId="7763853F" w14:textId="495C8396" w:rsidR="007E0DD8" w:rsidRPr="00C351D6" w:rsidRDefault="00463586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三</w:t>
            </w:r>
          </w:p>
        </w:tc>
        <w:tc>
          <w:tcPr>
            <w:tcW w:w="850" w:type="dxa"/>
            <w:vAlign w:val="center"/>
          </w:tcPr>
          <w:p w14:paraId="3FFBC78F" w14:textId="6612853B" w:rsidR="007E0DD8" w:rsidRPr="00E60924" w:rsidRDefault="007E0DD8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運用構想</w:t>
            </w:r>
          </w:p>
        </w:tc>
        <w:tc>
          <w:tcPr>
            <w:tcW w:w="8579" w:type="dxa"/>
            <w:gridSpan w:val="2"/>
          </w:tcPr>
          <w:p w14:paraId="772729AF" w14:textId="14969C88" w:rsidR="00107470" w:rsidRPr="00107470" w:rsidRDefault="00107470" w:rsidP="00107470">
            <w:pPr>
              <w:kinsoku w:val="0"/>
              <w:overflowPunct w:val="0"/>
              <w:topLinePunct/>
              <w:adjustRightInd w:val="0"/>
              <w:snapToGrid w:val="0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07470">
              <w:rPr>
                <w:rFonts w:ascii="標楷體" w:eastAsia="標楷體" w:hAnsi="標楷體" w:hint="eastAsia"/>
                <w:sz w:val="28"/>
                <w:szCs w:val="28"/>
              </w:rPr>
              <w:t>本計畫以大量實測數據進行</w:t>
            </w:r>
            <w:proofErr w:type="gramStart"/>
            <w:r w:rsidRPr="00107470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107470">
              <w:rPr>
                <w:rFonts w:ascii="標楷體" w:eastAsia="標楷體" w:hAnsi="標楷體" w:hint="eastAsia"/>
                <w:sz w:val="28"/>
                <w:szCs w:val="28"/>
              </w:rPr>
              <w:t>析與比較，逐步發展適用於本國海軍艦船</w:t>
            </w:r>
            <w:r w:rsidRPr="00BA0BAA">
              <w:rPr>
                <w:rFonts w:ascii="Times New Roman" w:eastAsia="標楷體" w:hAnsi="Times New Roman" w:cs="Times New Roman"/>
                <w:sz w:val="28"/>
                <w:szCs w:val="28"/>
              </w:rPr>
              <w:t>EMP</w:t>
            </w:r>
            <w:r w:rsidR="004818E8">
              <w:rPr>
                <w:rFonts w:ascii="標楷體" w:eastAsia="標楷體" w:hAnsi="標楷體" w:hint="eastAsia"/>
                <w:sz w:val="28"/>
                <w:szCs w:val="28"/>
              </w:rPr>
              <w:t>防護</w:t>
            </w:r>
            <w:r w:rsidRPr="00107470">
              <w:rPr>
                <w:rFonts w:ascii="標楷體" w:eastAsia="標楷體" w:hAnsi="標楷體" w:hint="eastAsia"/>
                <w:sz w:val="28"/>
                <w:szCs w:val="28"/>
              </w:rPr>
              <w:t>技術，逐步</w:t>
            </w:r>
            <w:r w:rsidR="004818E8">
              <w:rPr>
                <w:rFonts w:ascii="標楷體" w:eastAsia="標楷體" w:hAnsi="標楷體" w:hint="eastAsia"/>
                <w:sz w:val="28"/>
                <w:szCs w:val="28"/>
              </w:rPr>
              <w:t>提升海軍</w:t>
            </w:r>
            <w:r w:rsidRPr="00107470">
              <w:rPr>
                <w:rFonts w:ascii="標楷體" w:eastAsia="標楷體" w:hAnsi="標楷體" w:hint="eastAsia"/>
                <w:sz w:val="28"/>
                <w:szCs w:val="28"/>
              </w:rPr>
              <w:t>艦船電磁脈衝防護能力等級，</w:t>
            </w:r>
            <w:r w:rsidR="004818E8">
              <w:rPr>
                <w:rFonts w:ascii="標楷體" w:eastAsia="標楷體" w:hAnsi="標楷體" w:hint="eastAsia"/>
                <w:sz w:val="28"/>
                <w:szCs w:val="28"/>
              </w:rPr>
              <w:t>相關</w:t>
            </w:r>
            <w:r w:rsidRPr="00107470">
              <w:rPr>
                <w:rFonts w:ascii="標楷體" w:eastAsia="標楷體" w:hAnsi="標楷體" w:hint="eastAsia"/>
                <w:sz w:val="28"/>
                <w:szCs w:val="28"/>
              </w:rPr>
              <w:t>成果運用構想如下：</w:t>
            </w:r>
          </w:p>
          <w:p w14:paraId="347719FB" w14:textId="4939A2BF" w:rsidR="00107470" w:rsidRPr="00107470" w:rsidRDefault="00107470" w:rsidP="00107470">
            <w:pPr>
              <w:snapToGrid w:val="0"/>
              <w:ind w:left="204" w:hangingChars="73" w:hanging="204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</w:t>
            </w:r>
            <w:r w:rsidRPr="0010747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.短期</w:t>
            </w: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：納入新造艦計畫</w:t>
            </w:r>
            <w:r w:rsidR="004818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之</w:t>
            </w: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艦艇防護設計</w:t>
            </w:r>
            <w:r w:rsidR="004818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與建造</w:t>
            </w: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規範，</w:t>
            </w:r>
            <w:proofErr w:type="gramStart"/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提升艦橋</w:t>
            </w:r>
            <w:r w:rsidR="004818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電磁</w:t>
            </w:r>
            <w:proofErr w:type="gramEnd"/>
            <w:r w:rsidR="004818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脈衝</w:t>
            </w: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防護等級</w:t>
            </w:r>
            <w:r w:rsidRPr="0010747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  <w:p w14:paraId="39239496" w14:textId="5320583A" w:rsidR="007E0DD8" w:rsidRPr="007A7B23" w:rsidRDefault="00107470" w:rsidP="007A7B23">
            <w:pPr>
              <w:snapToGrid w:val="0"/>
              <w:ind w:left="204" w:hangingChars="73" w:hanging="204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</w:t>
            </w:r>
            <w:r w:rsidRPr="0010747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長期：視各新造艦案交</w:t>
            </w:r>
            <w:proofErr w:type="gramStart"/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艦測評</w:t>
            </w:r>
            <w:proofErr w:type="gramEnd"/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結果，優化</w:t>
            </w:r>
            <w:r w:rsidRPr="00BA0BAA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EMP</w:t>
            </w:r>
            <w:r w:rsidRPr="001074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防護技術並提升全艦防護等級(優於現況)。</w:t>
            </w:r>
          </w:p>
        </w:tc>
      </w:tr>
      <w:tr w:rsidR="007E0DD8" w:rsidRPr="00700C76" w14:paraId="22681A90" w14:textId="77777777" w:rsidTr="006D2D1B">
        <w:trPr>
          <w:trHeight w:val="1685"/>
          <w:jc w:val="center"/>
        </w:trPr>
        <w:tc>
          <w:tcPr>
            <w:tcW w:w="846" w:type="dxa"/>
            <w:vAlign w:val="center"/>
          </w:tcPr>
          <w:p w14:paraId="168BBAA3" w14:textId="0A8B8356" w:rsidR="007E0DD8" w:rsidRPr="00C351D6" w:rsidRDefault="00463586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四</w:t>
            </w:r>
          </w:p>
        </w:tc>
        <w:tc>
          <w:tcPr>
            <w:tcW w:w="850" w:type="dxa"/>
            <w:vAlign w:val="center"/>
          </w:tcPr>
          <w:p w14:paraId="0983C773" w14:textId="5A4B54F0" w:rsidR="007E0DD8" w:rsidRPr="00E60924" w:rsidRDefault="007E0DD8" w:rsidP="007E0DD8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86942">
              <w:rPr>
                <w:rFonts w:eastAsia="標楷體"/>
                <w:color w:val="000000" w:themeColor="text1"/>
                <w:sz w:val="28"/>
                <w:szCs w:val="28"/>
              </w:rPr>
              <w:t>預期成果</w:t>
            </w:r>
          </w:p>
        </w:tc>
        <w:tc>
          <w:tcPr>
            <w:tcW w:w="8579" w:type="dxa"/>
            <w:gridSpan w:val="2"/>
          </w:tcPr>
          <w:p w14:paraId="1E0BBAEC" w14:textId="77777777" w:rsidR="007C1CE3" w:rsidRPr="007C1CE3" w:rsidRDefault="007C1CE3" w:rsidP="007C1CE3">
            <w:pPr>
              <w:adjustRightInd w:val="0"/>
              <w:snapToGrid w:val="0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本計畫預期交付海軍研究成果如下：</w:t>
            </w:r>
          </w:p>
          <w:p w14:paraId="430EAA07" w14:textId="3C3E55CF" w:rsidR="007C1CE3" w:rsidRPr="007C1CE3" w:rsidRDefault="007C1CE3" w:rsidP="007C1CE3">
            <w:pPr>
              <w:adjustRightInd w:val="0"/>
              <w:snapToGrid w:val="0"/>
              <w:ind w:left="227" w:hangingChars="81" w:hanging="227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1.獲得總研究(含</w:t>
            </w:r>
            <w:r w:rsidR="00C37A00">
              <w:rPr>
                <w:rFonts w:ascii="標楷體" w:eastAsia="標楷體" w:hAnsi="標楷體" w:cstheme="majorBidi" w:hint="eastAsia"/>
                <w:sz w:val="28"/>
              </w:rPr>
              <w:t>數值模擬/實測：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分析與</w:t>
            </w:r>
            <w:r w:rsidR="00C37A00">
              <w:rPr>
                <w:rFonts w:ascii="標楷體" w:eastAsia="標楷體" w:hAnsi="標楷體" w:cstheme="majorBidi" w:hint="eastAsia"/>
                <w:sz w:val="28"/>
              </w:rPr>
              <w:t>數據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結果)報告：乙式；內容應說明EMP</w:t>
            </w:r>
            <w:r w:rsidR="00C37A00">
              <w:rPr>
                <w:rFonts w:ascii="標楷體" w:eastAsia="標楷體" w:hAnsi="標楷體" w:cstheme="majorBidi" w:hint="eastAsia"/>
                <w:sz w:val="28"/>
              </w:rPr>
              <w:t>能量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入侵</w:t>
            </w:r>
            <w:proofErr w:type="gramStart"/>
            <w:r w:rsidRPr="007C1CE3">
              <w:rPr>
                <w:rFonts w:ascii="標楷體" w:eastAsia="標楷體" w:hAnsi="標楷體" w:cstheme="majorBidi" w:hint="eastAsia"/>
                <w:sz w:val="28"/>
              </w:rPr>
              <w:t>艦橋艙間</w:t>
            </w:r>
            <w:proofErr w:type="gramEnd"/>
            <w:r w:rsidRPr="007C1CE3">
              <w:rPr>
                <w:rFonts w:ascii="標楷體" w:eastAsia="標楷體" w:hAnsi="標楷體" w:cstheme="majorBidi" w:hint="eastAsia"/>
                <w:sz w:val="28"/>
              </w:rPr>
              <w:t>機制/影響範圍及量化指標；</w:t>
            </w:r>
            <w:r w:rsidR="00C37A00" w:rsidRPr="007C1CE3">
              <w:rPr>
                <w:rFonts w:ascii="標楷體" w:eastAsia="標楷體" w:hAnsi="標楷體" w:cstheme="majorBidi"/>
                <w:sz w:val="28"/>
              </w:rPr>
              <w:t>相關研究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數據資料須包含：</w:t>
            </w:r>
          </w:p>
          <w:p w14:paraId="249DB486" w14:textId="2B01EA3F" w:rsidR="007C1CE3" w:rsidRPr="007C1CE3" w:rsidRDefault="007C1CE3" w:rsidP="007C1CE3">
            <w:pPr>
              <w:adjustRightInd w:val="0"/>
              <w:snapToGrid w:val="0"/>
              <w:ind w:left="175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(1)</w:t>
            </w:r>
            <w:r w:rsidRPr="00A4192F">
              <w:rPr>
                <w:rFonts w:ascii="Times New Roman" w:eastAsia="標楷體" w:hAnsi="Times New Roman" w:cs="Times New Roman"/>
                <w:sz w:val="28"/>
              </w:rPr>
              <w:t>EMP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測</w:t>
            </w:r>
            <w:r w:rsidR="008A1D5E">
              <w:rPr>
                <w:rFonts w:ascii="標楷體" w:eastAsia="標楷體" w:hAnsi="標楷體" w:cstheme="majorBidi" w:hint="eastAsia"/>
                <w:sz w:val="28"/>
              </w:rPr>
              <w:t>試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艙之量測架構與操作</w:t>
            </w:r>
            <w:r w:rsidR="008A1D5E">
              <w:rPr>
                <w:rFonts w:ascii="標楷體" w:eastAsia="標楷體" w:hAnsi="標楷體" w:cstheme="majorBidi" w:hint="eastAsia"/>
                <w:sz w:val="28"/>
              </w:rPr>
              <w:t>方式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教育訓練報告：乙份</w:t>
            </w:r>
          </w:p>
          <w:p w14:paraId="51233452" w14:textId="3B502FCD" w:rsidR="007C1CE3" w:rsidRPr="007C1CE3" w:rsidRDefault="007C1CE3" w:rsidP="007C1CE3">
            <w:pPr>
              <w:adjustRightInd w:val="0"/>
              <w:snapToGrid w:val="0"/>
              <w:ind w:left="175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(2)</w:t>
            </w:r>
            <w:r w:rsidRPr="00A4192F">
              <w:rPr>
                <w:rFonts w:ascii="Times New Roman" w:eastAsia="標楷體" w:hAnsi="Times New Roman" w:cs="Times New Roman" w:hint="eastAsia"/>
                <w:sz w:val="28"/>
              </w:rPr>
              <w:t>EMP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數值模擬分析軟體操作</w:t>
            </w:r>
            <w:r w:rsidR="008A1D5E">
              <w:rPr>
                <w:rFonts w:ascii="標楷體" w:eastAsia="標楷體" w:hAnsi="標楷體" w:cstheme="majorBidi" w:hint="eastAsia"/>
                <w:sz w:val="28"/>
              </w:rPr>
              <w:t>方式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教育訓練報告：乙份</w:t>
            </w:r>
          </w:p>
          <w:p w14:paraId="4E9B1E1B" w14:textId="23795379" w:rsidR="007C1CE3" w:rsidRDefault="007C1CE3" w:rsidP="007C1CE3">
            <w:pPr>
              <w:adjustRightInd w:val="0"/>
              <w:snapToGrid w:val="0"/>
              <w:ind w:leftChars="73" w:left="458" w:hangingChars="101" w:hanging="283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(3)數值模擬</w:t>
            </w:r>
            <w:r w:rsidR="008A1D5E">
              <w:rPr>
                <w:rFonts w:ascii="標楷體" w:eastAsia="標楷體" w:hAnsi="標楷體" w:cstheme="majorBidi" w:hint="eastAsia"/>
                <w:sz w:val="28"/>
              </w:rPr>
              <w:t>軟體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分析結果、</w:t>
            </w:r>
            <w:proofErr w:type="gramStart"/>
            <w:r w:rsidRPr="007C1CE3">
              <w:rPr>
                <w:rFonts w:ascii="標楷體" w:eastAsia="標楷體" w:hAnsi="標楷體" w:cstheme="majorBidi" w:hint="eastAsia"/>
                <w:sz w:val="28"/>
              </w:rPr>
              <w:t>測</w:t>
            </w:r>
            <w:r w:rsidR="008A1D5E">
              <w:rPr>
                <w:rFonts w:ascii="標楷體" w:eastAsia="標楷體" w:hAnsi="標楷體" w:cstheme="majorBidi" w:hint="eastAsia"/>
                <w:sz w:val="28"/>
              </w:rPr>
              <w:t>試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艙量測</w:t>
            </w:r>
            <w:proofErr w:type="gramEnd"/>
            <w:r w:rsidRPr="007C1CE3">
              <w:rPr>
                <w:rFonts w:ascii="標楷體" w:eastAsia="標楷體" w:hAnsi="標楷體" w:cstheme="majorBidi" w:hint="eastAsia"/>
                <w:sz w:val="28"/>
              </w:rPr>
              <w:t>數據、</w:t>
            </w:r>
            <w:proofErr w:type="gramStart"/>
            <w:r w:rsidRPr="007C1CE3">
              <w:rPr>
                <w:rFonts w:ascii="標楷體" w:eastAsia="標楷體" w:hAnsi="標楷體" w:cstheme="majorBidi" w:hint="eastAsia"/>
                <w:sz w:val="28"/>
              </w:rPr>
              <w:t>測艙</w:t>
            </w:r>
            <w:proofErr w:type="gramEnd"/>
            <w:r w:rsidRPr="007C1CE3">
              <w:rPr>
                <w:rFonts w:ascii="標楷體" w:eastAsia="標楷體" w:hAnsi="標楷體" w:cstheme="majorBidi" w:hint="eastAsia"/>
                <w:sz w:val="28"/>
              </w:rPr>
              <w:t>/防護組件校正值以及相關研</w:t>
            </w:r>
            <w:r w:rsidR="008A1D5E">
              <w:rPr>
                <w:rFonts w:ascii="標楷體" w:eastAsia="標楷體" w:hAnsi="標楷體" w:cstheme="majorBidi" w:hint="eastAsia"/>
                <w:sz w:val="28"/>
              </w:rPr>
              <w:t>究與分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析過程。</w:t>
            </w:r>
          </w:p>
          <w:p w14:paraId="0D6C6BC6" w14:textId="75E996E1" w:rsidR="0067150F" w:rsidRPr="00215AAB" w:rsidRDefault="0067150F" w:rsidP="007C1CE3">
            <w:pPr>
              <w:adjustRightInd w:val="0"/>
              <w:snapToGrid w:val="0"/>
              <w:ind w:leftChars="73" w:left="458" w:hangingChars="101" w:hanging="283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標楷體" w:eastAsia="標楷體" w:hAnsi="標楷體" w:cstheme="majorBidi" w:hint="eastAsia"/>
                <w:sz w:val="28"/>
              </w:rPr>
              <w:t>(4)兩型艦</w:t>
            </w:r>
            <w:r w:rsidR="008A1D5E">
              <w:rPr>
                <w:rFonts w:ascii="標楷體" w:eastAsia="標楷體" w:hAnsi="標楷體" w:cstheme="majorBidi" w:hint="eastAsia"/>
                <w:sz w:val="28"/>
              </w:rPr>
              <w:t>船</w:t>
            </w:r>
            <w:r>
              <w:rPr>
                <w:rFonts w:ascii="標楷體" w:eastAsia="標楷體" w:hAnsi="標楷體" w:cstheme="majorBidi" w:hint="eastAsia"/>
                <w:sz w:val="28"/>
              </w:rPr>
              <w:t>(</w:t>
            </w:r>
            <w:r w:rsidR="0083464A" w:rsidRPr="00215AAB">
              <w:rPr>
                <w:rFonts w:ascii="Times New Roman" w:eastAsia="標楷體" w:hAnsi="Times New Roman" w:cs="Times New Roman"/>
                <w:sz w:val="28"/>
              </w:rPr>
              <w:t>6</w:t>
            </w:r>
            <w:r w:rsidR="00416CFA" w:rsidRPr="00215AAB">
              <w:rPr>
                <w:rFonts w:ascii="Times New Roman" w:eastAsia="標楷體" w:hAnsi="Times New Roman" w:cs="Times New Roman"/>
                <w:sz w:val="28"/>
              </w:rPr>
              <w:t>0</w:t>
            </w:r>
            <w:r w:rsidRPr="00215AAB">
              <w:rPr>
                <w:rFonts w:ascii="Times New Roman" w:eastAsia="標楷體" w:hAnsi="Times New Roman" w:cs="Times New Roman"/>
                <w:sz w:val="28"/>
              </w:rPr>
              <w:t>00</w:t>
            </w:r>
            <w:r w:rsidR="00BF6E01">
              <w:rPr>
                <w:rFonts w:ascii="Times New Roman" w:eastAsia="標楷體" w:hAnsi="Times New Roman" w:cs="Times New Roman" w:hint="eastAsia"/>
                <w:sz w:val="28"/>
              </w:rPr>
              <w:t>及</w:t>
            </w:r>
            <w:r w:rsidR="00416CFA" w:rsidRPr="00215AAB">
              <w:rPr>
                <w:rFonts w:ascii="Times New Roman" w:eastAsia="標楷體" w:hAnsi="Times New Roman" w:cs="Times New Roman"/>
                <w:sz w:val="28"/>
              </w:rPr>
              <w:t>10</w:t>
            </w:r>
            <w:r w:rsidRPr="00215AAB">
              <w:rPr>
                <w:rFonts w:ascii="Times New Roman" w:eastAsia="標楷體" w:hAnsi="Times New Roman" w:cs="Times New Roman"/>
                <w:sz w:val="28"/>
              </w:rPr>
              <w:t>000</w:t>
            </w:r>
            <w:r>
              <w:rPr>
                <w:rFonts w:ascii="標楷體" w:eastAsia="標楷體" w:hAnsi="標楷體" w:cstheme="majorBidi" w:hint="eastAsia"/>
                <w:sz w:val="28"/>
              </w:rPr>
              <w:t>噸級)</w:t>
            </w:r>
            <w:r w:rsidRPr="00215AAB">
              <w:rPr>
                <w:rFonts w:ascii="Times New Roman" w:eastAsia="標楷體" w:hAnsi="Times New Roman" w:cs="Times New Roman" w:hint="eastAsia"/>
                <w:sz w:val="28"/>
              </w:rPr>
              <w:t>EMP</w:t>
            </w:r>
            <w:r w:rsidR="008A1D5E">
              <w:rPr>
                <w:rFonts w:ascii="Times New Roman" w:eastAsia="標楷體" w:hAnsi="Times New Roman" w:cs="Times New Roman" w:hint="eastAsia"/>
                <w:sz w:val="28"/>
              </w:rPr>
              <w:t>能量入侵機制</w:t>
            </w:r>
            <w:proofErr w:type="spellStart"/>
            <w:r w:rsidRPr="00215AAB">
              <w:rPr>
                <w:rFonts w:ascii="Times New Roman" w:eastAsia="標楷體" w:hAnsi="Times New Roman" w:cs="Times New Roman" w:hint="eastAsia"/>
                <w:sz w:val="28"/>
              </w:rPr>
              <w:t>v</w:t>
            </w:r>
            <w:r w:rsidR="00215AAB">
              <w:rPr>
                <w:rFonts w:ascii="Times New Roman" w:eastAsia="標楷體" w:hAnsi="Times New Roman" w:cs="Times New Roman" w:hint="eastAsia"/>
                <w:sz w:val="28"/>
              </w:rPr>
              <w:t>.</w:t>
            </w:r>
            <w:r w:rsidRPr="00215AAB">
              <w:rPr>
                <w:rFonts w:ascii="Times New Roman" w:eastAsia="標楷體" w:hAnsi="Times New Roman" w:cs="Times New Roman" w:hint="eastAsia"/>
                <w:sz w:val="28"/>
              </w:rPr>
              <w:t>s</w:t>
            </w:r>
            <w:proofErr w:type="spellEnd"/>
            <w:r w:rsidR="00215AAB">
              <w:rPr>
                <w:rFonts w:ascii="Times New Roman" w:eastAsia="標楷體" w:hAnsi="Times New Roman" w:cs="Times New Roman" w:hint="eastAsia"/>
                <w:sz w:val="28"/>
              </w:rPr>
              <w:t>.</w:t>
            </w:r>
            <w:r w:rsidR="00BF6E01">
              <w:rPr>
                <w:rFonts w:ascii="Times New Roman" w:eastAsia="標楷體" w:hAnsi="Times New Roman" w:cs="Times New Roman" w:hint="eastAsia"/>
                <w:sz w:val="28"/>
              </w:rPr>
              <w:t>能量</w:t>
            </w:r>
            <w:r w:rsidRPr="00215AAB">
              <w:rPr>
                <w:rFonts w:ascii="Times New Roman" w:eastAsia="標楷體" w:hAnsi="Times New Roman" w:cs="Times New Roman" w:hint="eastAsia"/>
                <w:sz w:val="28"/>
              </w:rPr>
              <w:t>分佈</w:t>
            </w:r>
            <w:r w:rsidR="00BF6E01">
              <w:rPr>
                <w:rFonts w:ascii="Times New Roman" w:eastAsia="標楷體" w:hAnsi="Times New Roman" w:cs="Times New Roman" w:hint="eastAsia"/>
                <w:sz w:val="28"/>
              </w:rPr>
              <w:t>/</w:t>
            </w:r>
            <w:r w:rsidRPr="00215AAB">
              <w:rPr>
                <w:rFonts w:ascii="Times New Roman" w:eastAsia="標楷體" w:hAnsi="Times New Roman" w:cs="Times New Roman" w:hint="eastAsia"/>
                <w:sz w:val="28"/>
              </w:rPr>
              <w:t>強度</w:t>
            </w:r>
            <w:r w:rsidR="00BF6E01">
              <w:rPr>
                <w:rFonts w:ascii="Times New Roman" w:eastAsia="標楷體" w:hAnsi="Times New Roman" w:cs="Times New Roman" w:hint="eastAsia"/>
                <w:sz w:val="28"/>
              </w:rPr>
              <w:t>(</w:t>
            </w:r>
            <w:r w:rsidR="00BF6E01" w:rsidRPr="00215AAB">
              <w:rPr>
                <w:rFonts w:ascii="Times New Roman" w:eastAsia="標楷體" w:hAnsi="Times New Roman" w:cs="Times New Roman" w:hint="eastAsia"/>
                <w:sz w:val="28"/>
              </w:rPr>
              <w:t>梯度</w:t>
            </w:r>
            <w:r w:rsidR="00BF6E01">
              <w:rPr>
                <w:rFonts w:ascii="Times New Roman" w:eastAsia="標楷體" w:hAnsi="Times New Roman" w:cs="Times New Roman" w:hint="eastAsia"/>
                <w:sz w:val="28"/>
              </w:rPr>
              <w:t>)</w:t>
            </w:r>
            <w:r w:rsidR="005621B8">
              <w:rPr>
                <w:rFonts w:ascii="Times New Roman" w:eastAsia="標楷體" w:hAnsi="Times New Roman" w:cs="Times New Roman" w:hint="eastAsia"/>
                <w:sz w:val="28"/>
              </w:rPr>
              <w:t>數據</w:t>
            </w:r>
            <w:r w:rsidRPr="00215AAB">
              <w:rPr>
                <w:rFonts w:ascii="Times New Roman" w:eastAsia="標楷體" w:hAnsi="Times New Roman" w:cs="Times New Roman" w:hint="eastAsia"/>
                <w:sz w:val="28"/>
              </w:rPr>
              <w:t>圖</w:t>
            </w:r>
          </w:p>
          <w:p w14:paraId="2FDED65D" w14:textId="0DA3D851" w:rsidR="007C1CE3" w:rsidRPr="007C1CE3" w:rsidRDefault="007C1CE3" w:rsidP="007C1CE3">
            <w:pPr>
              <w:adjustRightInd w:val="0"/>
              <w:snapToGrid w:val="0"/>
              <w:ind w:left="227" w:hangingChars="81" w:hanging="227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2.獲得「</w:t>
            </w:r>
            <w:r w:rsidRPr="00FD5BC2">
              <w:rPr>
                <w:rFonts w:ascii="Times New Roman" w:eastAsia="標楷體" w:hAnsi="Times New Roman" w:cs="Times New Roman"/>
                <w:sz w:val="28"/>
              </w:rPr>
              <w:t>EMP</w:t>
            </w:r>
            <w:r w:rsidR="005621B8">
              <w:rPr>
                <w:rFonts w:ascii="標楷體" w:eastAsia="標楷體" w:hAnsi="標楷體" w:cstheme="majorBidi" w:hint="eastAsia"/>
                <w:sz w:val="28"/>
              </w:rPr>
              <w:t>能量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入侵艦</w:t>
            </w:r>
            <w:r w:rsidR="001C381A">
              <w:rPr>
                <w:rFonts w:ascii="標楷體" w:eastAsia="標楷體" w:hAnsi="標楷體" w:cstheme="majorBidi" w:hint="eastAsia"/>
                <w:sz w:val="28"/>
              </w:rPr>
              <w:t>橋艙間防護工法規劃書」乙式；內容說明艦橋艙間防護工法規劃報告</w:t>
            </w:r>
            <w:bookmarkStart w:id="0" w:name="_GoBack"/>
            <w:bookmarkEnd w:id="0"/>
            <w:r w:rsidRPr="007C1CE3">
              <w:rPr>
                <w:rFonts w:ascii="標楷體" w:eastAsia="標楷體" w:hAnsi="標楷體" w:cstheme="majorBidi" w:hint="eastAsia"/>
                <w:sz w:val="28"/>
              </w:rPr>
              <w:t>；須包含：</w:t>
            </w:r>
          </w:p>
          <w:p w14:paraId="12D27E7C" w14:textId="153322DC" w:rsidR="007C1CE3" w:rsidRPr="007C1CE3" w:rsidRDefault="007C1CE3" w:rsidP="007C1CE3">
            <w:pPr>
              <w:adjustRightInd w:val="0"/>
              <w:snapToGrid w:val="0"/>
              <w:ind w:leftChars="73" w:left="458" w:hangingChars="101" w:hanging="283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(1)</w:t>
            </w:r>
            <w:r w:rsidRPr="0062326B">
              <w:rPr>
                <w:rFonts w:ascii="Times New Roman" w:eastAsia="標楷體" w:hAnsi="Times New Roman" w:cs="Times New Roman"/>
                <w:sz w:val="28"/>
              </w:rPr>
              <w:t>600</w:t>
            </w:r>
            <w:r w:rsidR="0083464A" w:rsidRPr="0062326B">
              <w:rPr>
                <w:rFonts w:ascii="Times New Roman" w:eastAsia="標楷體" w:hAnsi="Times New Roman" w:cs="Times New Roman"/>
                <w:sz w:val="28"/>
              </w:rPr>
              <w:t>0</w:t>
            </w:r>
            <w:r w:rsidRPr="0062326B">
              <w:rPr>
                <w:rFonts w:ascii="Times New Roman" w:eastAsia="標楷體" w:hAnsi="Times New Roman" w:cs="Times New Roman"/>
                <w:sz w:val="28"/>
              </w:rPr>
              <w:t>/</w:t>
            </w:r>
            <w:r w:rsidR="0083464A" w:rsidRPr="0062326B">
              <w:rPr>
                <w:rFonts w:ascii="Times New Roman" w:eastAsia="標楷體" w:hAnsi="Times New Roman" w:cs="Times New Roman"/>
                <w:sz w:val="28"/>
              </w:rPr>
              <w:t>10</w:t>
            </w:r>
            <w:r w:rsidRPr="0062326B">
              <w:rPr>
                <w:rFonts w:ascii="Times New Roman" w:eastAsia="標楷體" w:hAnsi="Times New Roman" w:cs="Times New Roman"/>
                <w:sz w:val="28"/>
              </w:rPr>
              <w:t>000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噸級船艦</w:t>
            </w:r>
            <w:proofErr w:type="gramStart"/>
            <w:r w:rsidRPr="007C1CE3">
              <w:rPr>
                <w:rFonts w:ascii="標楷體" w:eastAsia="標楷體" w:hAnsi="標楷體" w:cstheme="majorBidi" w:hint="eastAsia"/>
                <w:sz w:val="28"/>
              </w:rPr>
              <w:t>艦橋艙間</w:t>
            </w:r>
            <w:proofErr w:type="gramEnd"/>
            <w:r w:rsidRPr="007C1CE3">
              <w:rPr>
                <w:rFonts w:ascii="標楷體" w:eastAsia="標楷體" w:hAnsi="標楷體" w:cstheme="majorBidi" w:hint="eastAsia"/>
                <w:sz w:val="28"/>
              </w:rPr>
              <w:t>佈置建議(操控</w:t>
            </w:r>
            <w:proofErr w:type="gramStart"/>
            <w:r w:rsidRPr="007C1CE3">
              <w:rPr>
                <w:rFonts w:ascii="標楷體" w:eastAsia="標楷體" w:hAnsi="標楷體" w:cstheme="majorBidi" w:hint="eastAsia"/>
                <w:sz w:val="28"/>
              </w:rPr>
              <w:t>臺</w:t>
            </w:r>
            <w:proofErr w:type="gramEnd"/>
            <w:r w:rsidRPr="007C1CE3">
              <w:rPr>
                <w:rFonts w:ascii="標楷體" w:eastAsia="標楷體" w:hAnsi="標楷體" w:cstheme="majorBidi" w:hint="eastAsia"/>
                <w:sz w:val="28"/>
              </w:rPr>
              <w:t>/電子</w:t>
            </w:r>
            <w:r w:rsidR="005621B8">
              <w:rPr>
                <w:rFonts w:ascii="標楷體" w:eastAsia="標楷體" w:hAnsi="標楷體" w:cstheme="majorBidi" w:hint="eastAsia"/>
                <w:sz w:val="28"/>
              </w:rPr>
              <w:t>與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電力設備/射頻與電力纜線/玻璃</w:t>
            </w:r>
            <w:r w:rsidR="00FD5BC2">
              <w:rPr>
                <w:rFonts w:ascii="標楷體" w:eastAsia="標楷體" w:hAnsi="標楷體" w:cstheme="majorBidi" w:hint="eastAsia"/>
                <w:sz w:val="28"/>
              </w:rPr>
              <w:t>舷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窗</w:t>
            </w:r>
            <w:r w:rsidRPr="007C1CE3">
              <w:rPr>
                <w:rFonts w:ascii="標楷體" w:eastAsia="標楷體" w:hAnsi="標楷體" w:cstheme="majorBidi"/>
                <w:sz w:val="28"/>
              </w:rPr>
              <w:t>…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等相關受干擾物件)。</w:t>
            </w:r>
          </w:p>
          <w:p w14:paraId="304B2693" w14:textId="77777777" w:rsidR="007C1CE3" w:rsidRPr="007C1CE3" w:rsidRDefault="007C1CE3" w:rsidP="007C1CE3">
            <w:pPr>
              <w:adjustRightInd w:val="0"/>
              <w:snapToGrid w:val="0"/>
              <w:ind w:leftChars="73" w:left="458" w:hangingChars="101" w:hanging="283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(2)射頻與電力纜線防護設計(如：鎧甲包覆/艙間貫穿件)方式</w:t>
            </w:r>
          </w:p>
          <w:p w14:paraId="4E13B2D6" w14:textId="0BD7383C" w:rsidR="007C1CE3" w:rsidRPr="007C1CE3" w:rsidRDefault="007C1CE3" w:rsidP="007C1CE3">
            <w:pPr>
              <w:adjustRightInd w:val="0"/>
              <w:snapToGrid w:val="0"/>
              <w:ind w:leftChars="73" w:left="458" w:hangingChars="101" w:hanging="283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(3)操控</w:t>
            </w:r>
            <w:proofErr w:type="gramStart"/>
            <w:r w:rsidRPr="007C1CE3">
              <w:rPr>
                <w:rFonts w:ascii="標楷體" w:eastAsia="標楷體" w:hAnsi="標楷體" w:cstheme="majorBidi" w:hint="eastAsia"/>
                <w:sz w:val="28"/>
              </w:rPr>
              <w:t>臺</w:t>
            </w:r>
            <w:proofErr w:type="gramEnd"/>
            <w:r w:rsidR="00B63450">
              <w:rPr>
                <w:rFonts w:ascii="標楷體" w:eastAsia="標楷體" w:hAnsi="標楷體" w:cstheme="majorBidi" w:hint="eastAsia"/>
                <w:sz w:val="28"/>
              </w:rPr>
              <w:t>、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電子、電力</w:t>
            </w:r>
            <w:r w:rsidR="00B63450">
              <w:rPr>
                <w:rFonts w:ascii="標楷體" w:eastAsia="標楷體" w:hAnsi="標楷體" w:cstheme="majorBidi" w:hint="eastAsia"/>
                <w:sz w:val="28"/>
              </w:rPr>
              <w:t>及舷窗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安裝</w:t>
            </w:r>
            <w:r w:rsidR="00B63450">
              <w:rPr>
                <w:rFonts w:ascii="標楷體" w:eastAsia="標楷體" w:hAnsi="標楷體" w:cstheme="majorBidi" w:hint="eastAsia"/>
                <w:sz w:val="28"/>
              </w:rPr>
              <w:t>工法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與防護相關建議</w:t>
            </w:r>
            <w:r w:rsidR="005621B8">
              <w:rPr>
                <w:rFonts w:ascii="標楷體" w:eastAsia="標楷體" w:hAnsi="標楷體" w:cstheme="majorBidi" w:hint="eastAsia"/>
                <w:sz w:val="28"/>
              </w:rPr>
              <w:t>方案</w:t>
            </w:r>
          </w:p>
          <w:p w14:paraId="64C0A8FC" w14:textId="51AD502B" w:rsidR="007C1CE3" w:rsidRPr="007C1CE3" w:rsidRDefault="007C1CE3" w:rsidP="007C1CE3">
            <w:pPr>
              <w:adjustRightInd w:val="0"/>
              <w:snapToGrid w:val="0"/>
              <w:ind w:leftChars="73" w:left="458" w:hangingChars="101" w:hanging="283"/>
              <w:jc w:val="both"/>
              <w:rPr>
                <w:rFonts w:ascii="標楷體" w:eastAsia="標楷體" w:hAnsi="標楷體" w:cstheme="majorBidi"/>
                <w:sz w:val="28"/>
              </w:rPr>
            </w:pPr>
            <w:r w:rsidRPr="007C1CE3">
              <w:rPr>
                <w:rFonts w:ascii="標楷體" w:eastAsia="標楷體" w:hAnsi="標楷體" w:cstheme="majorBidi" w:hint="eastAsia"/>
                <w:sz w:val="28"/>
              </w:rPr>
              <w:t>(4)本案研究所用</w:t>
            </w:r>
            <w:r w:rsidRPr="00B63450">
              <w:rPr>
                <w:rFonts w:ascii="Times New Roman" w:eastAsia="標楷體" w:hAnsi="Times New Roman" w:cs="Times New Roman"/>
                <w:sz w:val="28"/>
              </w:rPr>
              <w:t>EMP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防護部件之商情資料</w:t>
            </w:r>
            <w:r w:rsidR="0067150F">
              <w:rPr>
                <w:rFonts w:ascii="標楷體" w:eastAsia="標楷體" w:hAnsi="標楷體" w:cstheme="majorBidi" w:hint="eastAsia"/>
                <w:sz w:val="28"/>
              </w:rPr>
              <w:t>【若有採購需提供</w:t>
            </w:r>
            <w:r w:rsidRPr="00B63450">
              <w:rPr>
                <w:rFonts w:ascii="Times New Roman" w:eastAsia="標楷體" w:hAnsi="Times New Roman" w:cs="Times New Roman"/>
                <w:sz w:val="28"/>
              </w:rPr>
              <w:t>117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年</w:t>
            </w:r>
            <w:r w:rsidR="0067150F">
              <w:rPr>
                <w:rFonts w:ascii="標楷體" w:eastAsia="標楷體" w:hAnsi="標楷體" w:cstheme="majorBidi" w:hint="eastAsia"/>
                <w:sz w:val="28"/>
              </w:rPr>
              <w:t>(含)前</w:t>
            </w:r>
            <w:r w:rsidRPr="007C1CE3">
              <w:rPr>
                <w:rFonts w:ascii="標楷體" w:eastAsia="標楷體" w:hAnsi="標楷體" w:cstheme="majorBidi" w:hint="eastAsia"/>
                <w:sz w:val="28"/>
              </w:rPr>
              <w:t>最新版</w:t>
            </w:r>
            <w:r w:rsidR="0067150F">
              <w:rPr>
                <w:rFonts w:ascii="標楷體" w:eastAsia="標楷體" w:hAnsi="標楷體" w:cstheme="majorBidi" w:hint="eastAsia"/>
                <w:sz w:val="28"/>
              </w:rPr>
              <w:t>】。</w:t>
            </w:r>
          </w:p>
          <w:p w14:paraId="1F873E27" w14:textId="5A94FE8E" w:rsidR="0087479D" w:rsidRPr="007C1CE3" w:rsidRDefault="0087479D" w:rsidP="0087479D">
            <w:pPr>
              <w:adjustRightInd w:val="0"/>
              <w:snapToGrid w:val="0"/>
              <w:ind w:left="498" w:hangingChars="178" w:hanging="498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14556BF4" w14:textId="77777777" w:rsidR="00177220" w:rsidRDefault="00177220">
      <w:pPr>
        <w:rPr>
          <w:rFonts w:ascii="Times New Roman" w:eastAsia="標楷體" w:hAnsi="Times New Roman" w:cs="Times New Roman"/>
          <w:sz w:val="28"/>
          <w:szCs w:val="28"/>
        </w:rPr>
      </w:pPr>
    </w:p>
    <w:p w14:paraId="752FA097" w14:textId="77777777" w:rsidR="00A91C01" w:rsidRPr="009A2F80" w:rsidRDefault="00A91C01">
      <w:pPr>
        <w:rPr>
          <w:rFonts w:ascii="Times New Roman" w:eastAsia="標楷體" w:hAnsi="Times New Roman" w:cs="Times New Roman"/>
          <w:sz w:val="28"/>
          <w:szCs w:val="28"/>
        </w:rPr>
      </w:pPr>
    </w:p>
    <w:sectPr w:rsidR="00A91C01" w:rsidRPr="009A2F80" w:rsidSect="0080310F">
      <w:footerReference w:type="default" r:id="rId9"/>
      <w:pgSz w:w="11906" w:h="16838"/>
      <w:pgMar w:top="1134" w:right="991" w:bottom="851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CBFA1" w14:textId="77777777" w:rsidR="00824769" w:rsidRDefault="00824769" w:rsidP="007A06CE">
      <w:r>
        <w:separator/>
      </w:r>
    </w:p>
  </w:endnote>
  <w:endnote w:type="continuationSeparator" w:id="0">
    <w:p w14:paraId="335A854B" w14:textId="77777777" w:rsidR="00824769" w:rsidRDefault="00824769" w:rsidP="007A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554392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18"/>
        <w:szCs w:val="18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標楷體" w:eastAsia="標楷體" w:hAnsi="標楷體"/>
            <w:sz w:val="18"/>
            <w:szCs w:val="18"/>
          </w:rPr>
        </w:sdtEndPr>
        <w:sdtContent>
          <w:p w14:paraId="0DB900E9" w14:textId="34CC9551" w:rsidR="00FC5014" w:rsidRPr="009808C1" w:rsidRDefault="00FC5014">
            <w:pPr>
              <w:pStyle w:val="a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808C1">
              <w:rPr>
                <w:rFonts w:ascii="標楷體" w:eastAsia="標楷體" w:hAnsi="標楷體" w:hint="eastAsia"/>
                <w:sz w:val="18"/>
                <w:szCs w:val="18"/>
              </w:rPr>
              <w:t>第</w:t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fldChar w:fldCharType="begin"/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instrText>PAGE</w:instrText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fldChar w:fldCharType="separate"/>
            </w:r>
            <w:r w:rsidR="001C381A">
              <w:rPr>
                <w:rFonts w:ascii="標楷體" w:eastAsia="標楷體" w:hAnsi="標楷體"/>
                <w:b/>
                <w:bCs/>
                <w:noProof/>
                <w:sz w:val="18"/>
                <w:szCs w:val="18"/>
              </w:rPr>
              <w:t>2</w:t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fldChar w:fldCharType="end"/>
            </w:r>
            <w:r w:rsidRPr="009808C1">
              <w:rPr>
                <w:rFonts w:ascii="標楷體" w:eastAsia="標楷體" w:hAnsi="標楷體" w:hint="eastAsia"/>
                <w:b/>
                <w:bCs/>
                <w:sz w:val="18"/>
                <w:szCs w:val="18"/>
              </w:rPr>
              <w:t>頁</w:t>
            </w:r>
            <w:r w:rsidRPr="009808C1">
              <w:rPr>
                <w:rFonts w:ascii="標楷體" w:eastAsia="標楷體" w:hAnsi="標楷體" w:hint="eastAsia"/>
                <w:sz w:val="18"/>
                <w:szCs w:val="18"/>
                <w:lang w:val="zh-TW"/>
              </w:rPr>
              <w:t>；共</w:t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fldChar w:fldCharType="begin"/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instrText>NUMPAGES</w:instrText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fldChar w:fldCharType="separate"/>
            </w:r>
            <w:r w:rsidR="001C381A">
              <w:rPr>
                <w:rFonts w:ascii="標楷體" w:eastAsia="標楷體" w:hAnsi="標楷體"/>
                <w:b/>
                <w:bCs/>
                <w:noProof/>
                <w:sz w:val="18"/>
                <w:szCs w:val="18"/>
              </w:rPr>
              <w:t>2</w:t>
            </w:r>
            <w:r w:rsidRPr="009808C1">
              <w:rPr>
                <w:rFonts w:ascii="標楷體" w:eastAsia="標楷體" w:hAnsi="標楷體"/>
                <w:b/>
                <w:bCs/>
                <w:sz w:val="18"/>
                <w:szCs w:val="18"/>
              </w:rPr>
              <w:fldChar w:fldCharType="end"/>
            </w:r>
            <w:r w:rsidRPr="009808C1">
              <w:rPr>
                <w:rFonts w:ascii="標楷體" w:eastAsia="標楷體" w:hAnsi="標楷體" w:hint="eastAsia"/>
                <w:b/>
                <w:bCs/>
                <w:sz w:val="18"/>
                <w:szCs w:val="18"/>
              </w:rPr>
              <w:t>頁</w:t>
            </w:r>
          </w:p>
        </w:sdtContent>
      </w:sdt>
    </w:sdtContent>
  </w:sdt>
  <w:p w14:paraId="4AF70764" w14:textId="77777777" w:rsidR="00FC5014" w:rsidRDefault="00FC50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CD24E" w14:textId="77777777" w:rsidR="00824769" w:rsidRDefault="00824769" w:rsidP="007A06CE">
      <w:r>
        <w:separator/>
      </w:r>
    </w:p>
  </w:footnote>
  <w:footnote w:type="continuationSeparator" w:id="0">
    <w:p w14:paraId="0B5270D9" w14:textId="77777777" w:rsidR="00824769" w:rsidRDefault="00824769" w:rsidP="007A0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562"/>
    <w:multiLevelType w:val="hybridMultilevel"/>
    <w:tmpl w:val="F454E9B0"/>
    <w:lvl w:ilvl="0" w:tplc="B236527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FE833F9"/>
    <w:multiLevelType w:val="hybridMultilevel"/>
    <w:tmpl w:val="DCDC9A58"/>
    <w:lvl w:ilvl="0" w:tplc="C7E65F48">
      <w:start w:val="1"/>
      <w:numFmt w:val="lowerLetter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">
    <w:nsid w:val="6D703785"/>
    <w:multiLevelType w:val="hybridMultilevel"/>
    <w:tmpl w:val="37C4DF22"/>
    <w:lvl w:ilvl="0" w:tplc="0409000B">
      <w:start w:val="1"/>
      <w:numFmt w:val="bullet"/>
      <w:lvlText w:val=""/>
      <w:lvlJc w:val="left"/>
      <w:pPr>
        <w:ind w:left="69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4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20"/>
    <w:rsid w:val="000057AF"/>
    <w:rsid w:val="0001538D"/>
    <w:rsid w:val="00016742"/>
    <w:rsid w:val="00026FD8"/>
    <w:rsid w:val="0003667F"/>
    <w:rsid w:val="00046AF7"/>
    <w:rsid w:val="00050B91"/>
    <w:rsid w:val="00054A34"/>
    <w:rsid w:val="00067B9A"/>
    <w:rsid w:val="000766BB"/>
    <w:rsid w:val="00084021"/>
    <w:rsid w:val="00084FE0"/>
    <w:rsid w:val="00095FB0"/>
    <w:rsid w:val="000A0AD8"/>
    <w:rsid w:val="000B3DD4"/>
    <w:rsid w:val="000D3B8E"/>
    <w:rsid w:val="000E3F96"/>
    <w:rsid w:val="000F0A73"/>
    <w:rsid w:val="000F7244"/>
    <w:rsid w:val="00107470"/>
    <w:rsid w:val="00120647"/>
    <w:rsid w:val="001242F5"/>
    <w:rsid w:val="00126782"/>
    <w:rsid w:val="0013498A"/>
    <w:rsid w:val="00136828"/>
    <w:rsid w:val="0014266B"/>
    <w:rsid w:val="00143833"/>
    <w:rsid w:val="001479B8"/>
    <w:rsid w:val="00154673"/>
    <w:rsid w:val="00161BAC"/>
    <w:rsid w:val="00163883"/>
    <w:rsid w:val="001741BA"/>
    <w:rsid w:val="00175C44"/>
    <w:rsid w:val="00177220"/>
    <w:rsid w:val="001909E8"/>
    <w:rsid w:val="00193CD6"/>
    <w:rsid w:val="001A446E"/>
    <w:rsid w:val="001B24A5"/>
    <w:rsid w:val="001B598E"/>
    <w:rsid w:val="001C381A"/>
    <w:rsid w:val="001C40AD"/>
    <w:rsid w:val="001C52BB"/>
    <w:rsid w:val="001D355C"/>
    <w:rsid w:val="001D5EEC"/>
    <w:rsid w:val="001D65A5"/>
    <w:rsid w:val="001D6A50"/>
    <w:rsid w:val="001E7EC7"/>
    <w:rsid w:val="00215AAB"/>
    <w:rsid w:val="00222A07"/>
    <w:rsid w:val="0022436E"/>
    <w:rsid w:val="00227A2D"/>
    <w:rsid w:val="00240D2A"/>
    <w:rsid w:val="002462D5"/>
    <w:rsid w:val="00256812"/>
    <w:rsid w:val="00265971"/>
    <w:rsid w:val="002703C3"/>
    <w:rsid w:val="00270A2B"/>
    <w:rsid w:val="00271C47"/>
    <w:rsid w:val="00282A2D"/>
    <w:rsid w:val="00296D79"/>
    <w:rsid w:val="002A0953"/>
    <w:rsid w:val="002C37FE"/>
    <w:rsid w:val="002C4D01"/>
    <w:rsid w:val="002D1B0C"/>
    <w:rsid w:val="002F432A"/>
    <w:rsid w:val="0030107C"/>
    <w:rsid w:val="00316F21"/>
    <w:rsid w:val="00331824"/>
    <w:rsid w:val="00343804"/>
    <w:rsid w:val="00346ACA"/>
    <w:rsid w:val="003472A2"/>
    <w:rsid w:val="00361CE6"/>
    <w:rsid w:val="003743A6"/>
    <w:rsid w:val="00375FF6"/>
    <w:rsid w:val="00377106"/>
    <w:rsid w:val="003916D2"/>
    <w:rsid w:val="00393C4D"/>
    <w:rsid w:val="003A43EF"/>
    <w:rsid w:val="003C2573"/>
    <w:rsid w:val="003C4906"/>
    <w:rsid w:val="003E108F"/>
    <w:rsid w:val="003E1438"/>
    <w:rsid w:val="003E4D64"/>
    <w:rsid w:val="003F0875"/>
    <w:rsid w:val="00401811"/>
    <w:rsid w:val="004022E3"/>
    <w:rsid w:val="00413506"/>
    <w:rsid w:val="00416CFA"/>
    <w:rsid w:val="00440C08"/>
    <w:rsid w:val="00441EB0"/>
    <w:rsid w:val="0044775A"/>
    <w:rsid w:val="00450BB2"/>
    <w:rsid w:val="004555E1"/>
    <w:rsid w:val="00460BB0"/>
    <w:rsid w:val="00463586"/>
    <w:rsid w:val="00466162"/>
    <w:rsid w:val="004705D1"/>
    <w:rsid w:val="0047353E"/>
    <w:rsid w:val="004818E8"/>
    <w:rsid w:val="004850ED"/>
    <w:rsid w:val="004A1CCE"/>
    <w:rsid w:val="004A4700"/>
    <w:rsid w:val="004B6447"/>
    <w:rsid w:val="004C3DA5"/>
    <w:rsid w:val="004C4C12"/>
    <w:rsid w:val="004D4E6F"/>
    <w:rsid w:val="004E5373"/>
    <w:rsid w:val="004F3FD0"/>
    <w:rsid w:val="004F67FC"/>
    <w:rsid w:val="00503230"/>
    <w:rsid w:val="00511D47"/>
    <w:rsid w:val="00516C73"/>
    <w:rsid w:val="00530F5E"/>
    <w:rsid w:val="005353B1"/>
    <w:rsid w:val="005375B2"/>
    <w:rsid w:val="00540D3D"/>
    <w:rsid w:val="00541866"/>
    <w:rsid w:val="00545ADE"/>
    <w:rsid w:val="00550310"/>
    <w:rsid w:val="00551F8F"/>
    <w:rsid w:val="00560DCA"/>
    <w:rsid w:val="005621B8"/>
    <w:rsid w:val="00566512"/>
    <w:rsid w:val="00571702"/>
    <w:rsid w:val="00575178"/>
    <w:rsid w:val="00581EC0"/>
    <w:rsid w:val="005A0E63"/>
    <w:rsid w:val="005D55A0"/>
    <w:rsid w:val="005E4129"/>
    <w:rsid w:val="005E6E21"/>
    <w:rsid w:val="005F5644"/>
    <w:rsid w:val="00603981"/>
    <w:rsid w:val="00607E54"/>
    <w:rsid w:val="00615728"/>
    <w:rsid w:val="00615A17"/>
    <w:rsid w:val="00622ED9"/>
    <w:rsid w:val="0062326B"/>
    <w:rsid w:val="00623DDA"/>
    <w:rsid w:val="006247A9"/>
    <w:rsid w:val="00633356"/>
    <w:rsid w:val="00642A86"/>
    <w:rsid w:val="00647B74"/>
    <w:rsid w:val="00656B77"/>
    <w:rsid w:val="0067092B"/>
    <w:rsid w:val="0067150F"/>
    <w:rsid w:val="006758CA"/>
    <w:rsid w:val="0069145C"/>
    <w:rsid w:val="00693979"/>
    <w:rsid w:val="00693F53"/>
    <w:rsid w:val="006954F5"/>
    <w:rsid w:val="006A2898"/>
    <w:rsid w:val="006A2CFC"/>
    <w:rsid w:val="006B2E56"/>
    <w:rsid w:val="006C4E37"/>
    <w:rsid w:val="006D2D1B"/>
    <w:rsid w:val="006D36EE"/>
    <w:rsid w:val="006E0B0C"/>
    <w:rsid w:val="006E4965"/>
    <w:rsid w:val="006F7412"/>
    <w:rsid w:val="00700C76"/>
    <w:rsid w:val="00702CC8"/>
    <w:rsid w:val="00730123"/>
    <w:rsid w:val="007402FC"/>
    <w:rsid w:val="00742AE4"/>
    <w:rsid w:val="00743C22"/>
    <w:rsid w:val="00757408"/>
    <w:rsid w:val="0076264F"/>
    <w:rsid w:val="00765E19"/>
    <w:rsid w:val="00780FB0"/>
    <w:rsid w:val="00786F74"/>
    <w:rsid w:val="007A06CE"/>
    <w:rsid w:val="007A58AD"/>
    <w:rsid w:val="007A7B23"/>
    <w:rsid w:val="007B3B76"/>
    <w:rsid w:val="007C01E8"/>
    <w:rsid w:val="007C02E3"/>
    <w:rsid w:val="007C1CE3"/>
    <w:rsid w:val="007C2F01"/>
    <w:rsid w:val="007C5477"/>
    <w:rsid w:val="007E0DD8"/>
    <w:rsid w:val="00801E22"/>
    <w:rsid w:val="00802BC1"/>
    <w:rsid w:val="00803026"/>
    <w:rsid w:val="0080310F"/>
    <w:rsid w:val="00803C92"/>
    <w:rsid w:val="008042E5"/>
    <w:rsid w:val="00811382"/>
    <w:rsid w:val="00812ED0"/>
    <w:rsid w:val="00813104"/>
    <w:rsid w:val="00814BD9"/>
    <w:rsid w:val="00824769"/>
    <w:rsid w:val="00824978"/>
    <w:rsid w:val="0083464A"/>
    <w:rsid w:val="00834764"/>
    <w:rsid w:val="00844946"/>
    <w:rsid w:val="0085459A"/>
    <w:rsid w:val="00856419"/>
    <w:rsid w:val="0087479D"/>
    <w:rsid w:val="00884ECA"/>
    <w:rsid w:val="008A1D5E"/>
    <w:rsid w:val="008A2F33"/>
    <w:rsid w:val="008A3C8D"/>
    <w:rsid w:val="008A7AC4"/>
    <w:rsid w:val="008B1B19"/>
    <w:rsid w:val="008C203F"/>
    <w:rsid w:val="008C3D5D"/>
    <w:rsid w:val="008E1C99"/>
    <w:rsid w:val="008E301E"/>
    <w:rsid w:val="009008BB"/>
    <w:rsid w:val="00910327"/>
    <w:rsid w:val="00930F5C"/>
    <w:rsid w:val="00955A66"/>
    <w:rsid w:val="009808C1"/>
    <w:rsid w:val="00981AF3"/>
    <w:rsid w:val="00981E4C"/>
    <w:rsid w:val="00983B1D"/>
    <w:rsid w:val="00987963"/>
    <w:rsid w:val="00993EC6"/>
    <w:rsid w:val="009A0640"/>
    <w:rsid w:val="009A2F80"/>
    <w:rsid w:val="009B1A86"/>
    <w:rsid w:val="009B6271"/>
    <w:rsid w:val="009C1A44"/>
    <w:rsid w:val="009C4402"/>
    <w:rsid w:val="009D5C1F"/>
    <w:rsid w:val="009E2F90"/>
    <w:rsid w:val="009E3FDA"/>
    <w:rsid w:val="009E77C4"/>
    <w:rsid w:val="009E7EA8"/>
    <w:rsid w:val="00A07118"/>
    <w:rsid w:val="00A230D7"/>
    <w:rsid w:val="00A243E7"/>
    <w:rsid w:val="00A266AD"/>
    <w:rsid w:val="00A345AD"/>
    <w:rsid w:val="00A37C5F"/>
    <w:rsid w:val="00A4192F"/>
    <w:rsid w:val="00A46B5C"/>
    <w:rsid w:val="00A52143"/>
    <w:rsid w:val="00A571F9"/>
    <w:rsid w:val="00A621B3"/>
    <w:rsid w:val="00A71858"/>
    <w:rsid w:val="00A74E59"/>
    <w:rsid w:val="00A7798F"/>
    <w:rsid w:val="00A84DAB"/>
    <w:rsid w:val="00A91C01"/>
    <w:rsid w:val="00AA5182"/>
    <w:rsid w:val="00AB581A"/>
    <w:rsid w:val="00AC12E2"/>
    <w:rsid w:val="00AC6C80"/>
    <w:rsid w:val="00AD006D"/>
    <w:rsid w:val="00AD334A"/>
    <w:rsid w:val="00AD77FC"/>
    <w:rsid w:val="00AE47E2"/>
    <w:rsid w:val="00AE7771"/>
    <w:rsid w:val="00AE7998"/>
    <w:rsid w:val="00B0360A"/>
    <w:rsid w:val="00B10F0B"/>
    <w:rsid w:val="00B171F3"/>
    <w:rsid w:val="00B20949"/>
    <w:rsid w:val="00B2110E"/>
    <w:rsid w:val="00B569EF"/>
    <w:rsid w:val="00B57BF7"/>
    <w:rsid w:val="00B57EBD"/>
    <w:rsid w:val="00B61A4E"/>
    <w:rsid w:val="00B63450"/>
    <w:rsid w:val="00B75916"/>
    <w:rsid w:val="00B92E2A"/>
    <w:rsid w:val="00B95347"/>
    <w:rsid w:val="00BA0BAA"/>
    <w:rsid w:val="00BA2004"/>
    <w:rsid w:val="00BA4465"/>
    <w:rsid w:val="00BB6E16"/>
    <w:rsid w:val="00BC3D42"/>
    <w:rsid w:val="00BC3DC0"/>
    <w:rsid w:val="00BD347C"/>
    <w:rsid w:val="00BF121D"/>
    <w:rsid w:val="00BF6E01"/>
    <w:rsid w:val="00C0351F"/>
    <w:rsid w:val="00C06835"/>
    <w:rsid w:val="00C3263D"/>
    <w:rsid w:val="00C351D6"/>
    <w:rsid w:val="00C36704"/>
    <w:rsid w:val="00C37A00"/>
    <w:rsid w:val="00C47851"/>
    <w:rsid w:val="00C51FFE"/>
    <w:rsid w:val="00C56628"/>
    <w:rsid w:val="00C606E8"/>
    <w:rsid w:val="00C72770"/>
    <w:rsid w:val="00C75B2B"/>
    <w:rsid w:val="00C765EA"/>
    <w:rsid w:val="00C81AAE"/>
    <w:rsid w:val="00C8547F"/>
    <w:rsid w:val="00C973E8"/>
    <w:rsid w:val="00CA46C1"/>
    <w:rsid w:val="00CB01FA"/>
    <w:rsid w:val="00CB08ED"/>
    <w:rsid w:val="00CC1674"/>
    <w:rsid w:val="00CC5553"/>
    <w:rsid w:val="00CD19DD"/>
    <w:rsid w:val="00CE056E"/>
    <w:rsid w:val="00CF5C8D"/>
    <w:rsid w:val="00D06B6F"/>
    <w:rsid w:val="00D23D51"/>
    <w:rsid w:val="00D30D52"/>
    <w:rsid w:val="00D44368"/>
    <w:rsid w:val="00D4563E"/>
    <w:rsid w:val="00D46259"/>
    <w:rsid w:val="00D47CF6"/>
    <w:rsid w:val="00D64202"/>
    <w:rsid w:val="00D75B04"/>
    <w:rsid w:val="00D8610E"/>
    <w:rsid w:val="00D864E7"/>
    <w:rsid w:val="00D86B9C"/>
    <w:rsid w:val="00D9184B"/>
    <w:rsid w:val="00DA46E4"/>
    <w:rsid w:val="00DC70E4"/>
    <w:rsid w:val="00DE1FA4"/>
    <w:rsid w:val="00DE25B2"/>
    <w:rsid w:val="00DF15BF"/>
    <w:rsid w:val="00DF5748"/>
    <w:rsid w:val="00E24570"/>
    <w:rsid w:val="00E25180"/>
    <w:rsid w:val="00E30349"/>
    <w:rsid w:val="00E33C1D"/>
    <w:rsid w:val="00E40ED9"/>
    <w:rsid w:val="00E41D23"/>
    <w:rsid w:val="00E43BD7"/>
    <w:rsid w:val="00E50151"/>
    <w:rsid w:val="00E53A7E"/>
    <w:rsid w:val="00E60924"/>
    <w:rsid w:val="00E65E18"/>
    <w:rsid w:val="00E74B25"/>
    <w:rsid w:val="00E83EC3"/>
    <w:rsid w:val="00E849FA"/>
    <w:rsid w:val="00E95C2C"/>
    <w:rsid w:val="00EA21E6"/>
    <w:rsid w:val="00EB255B"/>
    <w:rsid w:val="00EB6996"/>
    <w:rsid w:val="00EC218F"/>
    <w:rsid w:val="00EC3D75"/>
    <w:rsid w:val="00EF3DC4"/>
    <w:rsid w:val="00EF5B96"/>
    <w:rsid w:val="00EF6CFD"/>
    <w:rsid w:val="00F013BF"/>
    <w:rsid w:val="00F106EC"/>
    <w:rsid w:val="00F111FB"/>
    <w:rsid w:val="00F12445"/>
    <w:rsid w:val="00F3568E"/>
    <w:rsid w:val="00F37B1E"/>
    <w:rsid w:val="00F40F83"/>
    <w:rsid w:val="00F41201"/>
    <w:rsid w:val="00F42977"/>
    <w:rsid w:val="00F42C61"/>
    <w:rsid w:val="00F44546"/>
    <w:rsid w:val="00F70F00"/>
    <w:rsid w:val="00F77B17"/>
    <w:rsid w:val="00F94484"/>
    <w:rsid w:val="00F97018"/>
    <w:rsid w:val="00FA6A3E"/>
    <w:rsid w:val="00FA7396"/>
    <w:rsid w:val="00FC01E8"/>
    <w:rsid w:val="00FC5014"/>
    <w:rsid w:val="00FC78C0"/>
    <w:rsid w:val="00FD5BC2"/>
    <w:rsid w:val="00FF0F8B"/>
    <w:rsid w:val="00FF1161"/>
    <w:rsid w:val="00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12B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3B1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A0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A06C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A0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A06C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42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4202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A21E6"/>
    <w:pPr>
      <w:autoSpaceDE w:val="0"/>
      <w:autoSpaceDN w:val="0"/>
    </w:pPr>
    <w:rPr>
      <w:rFonts w:ascii="標楷體" w:eastAsia="標楷體" w:hAnsi="標楷體" w:cs="標楷體"/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3B1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A0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A06C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A0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A06C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42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4202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A21E6"/>
    <w:pPr>
      <w:autoSpaceDE w:val="0"/>
      <w:autoSpaceDN w:val="0"/>
    </w:pPr>
    <w:rPr>
      <w:rFonts w:ascii="標楷體" w:eastAsia="標楷體" w:hAnsi="標楷體" w:cs="標楷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9C2CC-C84B-4112-A314-6C19724D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235</Words>
  <Characters>1344</Characters>
  <Application>Microsoft Office Word</Application>
  <DocSecurity>0</DocSecurity>
  <Lines>11</Lines>
  <Paragraphs>3</Paragraphs>
  <ScaleCrop>false</ScaleCrop>
  <Company>國防部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林聖義</dc:creator>
  <cp:lastModifiedBy>D72000500ZZ045_海發中心設計研發科技術員葉樹安</cp:lastModifiedBy>
  <cp:revision>121</cp:revision>
  <cp:lastPrinted>2026-04-27T06:18:00Z</cp:lastPrinted>
  <dcterms:created xsi:type="dcterms:W3CDTF">2025-08-25T10:55:00Z</dcterms:created>
  <dcterms:modified xsi:type="dcterms:W3CDTF">2026-05-27T08:35:00Z</dcterms:modified>
</cp:coreProperties>
</file>